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9E43" w14:textId="77777777" w:rsidR="00FE067E" w:rsidRDefault="003C6034" w:rsidP="00CC1F3B">
      <w:pPr>
        <w:pStyle w:val="TitlePageOrigin"/>
      </w:pPr>
      <w:r>
        <w:rPr>
          <w:caps w:val="0"/>
        </w:rPr>
        <w:t>WEST VIRGINIA LEGISLATURE</w:t>
      </w:r>
    </w:p>
    <w:p w14:paraId="294E33E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82ADECB" w14:textId="77777777" w:rsidR="00CD36CF" w:rsidRDefault="00CD6F74" w:rsidP="00CC1F3B">
      <w:pPr>
        <w:pStyle w:val="TitlePageBillPrefix"/>
      </w:pPr>
      <w:sdt>
        <w:sdtPr>
          <w:tag w:val="IntroDate"/>
          <w:id w:val="-1236936958"/>
          <w:placeholder>
            <w:docPart w:val="C97BAB2E876F4A1A9FFE20A5677A9C39"/>
          </w:placeholder>
          <w:text/>
        </w:sdtPr>
        <w:sdtEndPr/>
        <w:sdtContent>
          <w:r w:rsidR="00AE48A0">
            <w:t>Introduced</w:t>
          </w:r>
        </w:sdtContent>
      </w:sdt>
    </w:p>
    <w:p w14:paraId="5FB1E776" w14:textId="77C1A83E" w:rsidR="00CD36CF" w:rsidRDefault="00CD6F74" w:rsidP="00CC1F3B">
      <w:pPr>
        <w:pStyle w:val="BillNumber"/>
      </w:pPr>
      <w:sdt>
        <w:sdtPr>
          <w:tag w:val="Chamber"/>
          <w:id w:val="893011969"/>
          <w:lock w:val="sdtLocked"/>
          <w:placeholder>
            <w:docPart w:val="4F6F90C6535D4AB7B045B11BF109673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2736966C92747B4A932D1BC832A8859"/>
          </w:placeholder>
          <w:text/>
        </w:sdtPr>
        <w:sdtEndPr/>
        <w:sdtContent>
          <w:r w:rsidR="004E78B9">
            <w:t>3222</w:t>
          </w:r>
        </w:sdtContent>
      </w:sdt>
    </w:p>
    <w:p w14:paraId="47099247" w14:textId="0F80911B" w:rsidR="00CD36CF" w:rsidRDefault="00CD36CF" w:rsidP="00CC1F3B">
      <w:pPr>
        <w:pStyle w:val="Sponsors"/>
      </w:pPr>
      <w:r>
        <w:t xml:space="preserve">By </w:t>
      </w:r>
      <w:sdt>
        <w:sdtPr>
          <w:tag w:val="Sponsors"/>
          <w:id w:val="1589585889"/>
          <w:placeholder>
            <w:docPart w:val="1D868878ABE548EBB900BE7B143AC089"/>
          </w:placeholder>
          <w:text w:multiLine="1"/>
        </w:sdtPr>
        <w:sdtEndPr/>
        <w:sdtContent>
          <w:r w:rsidR="00316551">
            <w:t>Delegate</w:t>
          </w:r>
          <w:r w:rsidR="00910890">
            <w:t>s</w:t>
          </w:r>
          <w:r w:rsidR="00316551">
            <w:t xml:space="preserve"> Flanigan</w:t>
          </w:r>
          <w:r w:rsidR="00910890">
            <w:t>, Eldridge, Rohrbach,</w:t>
          </w:r>
          <w:r w:rsidR="00CD6F74">
            <w:t xml:space="preserve"> </w:t>
          </w:r>
          <w:r w:rsidR="00910890">
            <w:t>Hornbuckle</w:t>
          </w:r>
          <w:r w:rsidR="00CD6F74">
            <w:t>, and Kump</w:t>
          </w:r>
        </w:sdtContent>
      </w:sdt>
    </w:p>
    <w:p w14:paraId="553D83A9" w14:textId="1AC54A90" w:rsidR="00E831B3" w:rsidRDefault="00CD36CF" w:rsidP="00CC1F3B">
      <w:pPr>
        <w:pStyle w:val="References"/>
      </w:pPr>
      <w:r>
        <w:t>[</w:t>
      </w:r>
      <w:sdt>
        <w:sdtPr>
          <w:tag w:val="References"/>
          <w:id w:val="-1043047873"/>
          <w:placeholder>
            <w:docPart w:val="CB06A5050CD843D29FC1E1EB01BE8D8A"/>
          </w:placeholder>
          <w:text w:multiLine="1"/>
        </w:sdtPr>
        <w:sdtEndPr/>
        <w:sdtContent>
          <w:r w:rsidR="004E78B9">
            <w:t>Introduced March 07, 2025; referred to the Committee on the Judiciary</w:t>
          </w:r>
        </w:sdtContent>
      </w:sdt>
      <w:r>
        <w:t>]</w:t>
      </w:r>
    </w:p>
    <w:p w14:paraId="33F0CA61" w14:textId="1EF57F29" w:rsidR="00303684" w:rsidRDefault="0000526A" w:rsidP="00CC1F3B">
      <w:pPr>
        <w:pStyle w:val="TitleSection"/>
      </w:pPr>
      <w:r>
        <w:lastRenderedPageBreak/>
        <w:t>A BILL</w:t>
      </w:r>
      <w:r w:rsidR="00316551">
        <w:t xml:space="preserve"> </w:t>
      </w:r>
      <w:r w:rsidR="00316551" w:rsidRPr="003C1598">
        <w:t>to amend and reenact §16A-</w:t>
      </w:r>
      <w:r w:rsidR="00316551">
        <w:t>4</w:t>
      </w:r>
      <w:r w:rsidR="00316551" w:rsidRPr="003C1598">
        <w:t>-</w:t>
      </w:r>
      <w:r w:rsidR="00C51628">
        <w:t xml:space="preserve">1 </w:t>
      </w:r>
      <w:r w:rsidR="00316551" w:rsidRPr="003C1598">
        <w:t>of the Code of West Virginia, 1931, as amended</w:t>
      </w:r>
      <w:r w:rsidR="00316551">
        <w:t xml:space="preserve">, relating to requiring </w:t>
      </w:r>
      <w:r w:rsidR="00D668A3">
        <w:t xml:space="preserve">that </w:t>
      </w:r>
      <w:r w:rsidR="00316551">
        <w:t xml:space="preserve">doctors who grant medical cannabis cards have a physical office </w:t>
      </w:r>
      <w:r w:rsidR="00D668A3">
        <w:t xml:space="preserve">located </w:t>
      </w:r>
      <w:r w:rsidR="00316551">
        <w:t xml:space="preserve">within the </w:t>
      </w:r>
      <w:r w:rsidR="00FB2761">
        <w:t>s</w:t>
      </w:r>
      <w:r w:rsidR="00316551">
        <w:t>tate of West Virginia.</w:t>
      </w:r>
    </w:p>
    <w:p w14:paraId="3790B8DD" w14:textId="77777777" w:rsidR="00303684" w:rsidRDefault="00303684" w:rsidP="00CC1F3B">
      <w:pPr>
        <w:pStyle w:val="EnactingClause"/>
      </w:pPr>
      <w:r>
        <w:t>Be it enacted by the Legislature of West Virginia:</w:t>
      </w:r>
    </w:p>
    <w:p w14:paraId="4610D704" w14:textId="77777777" w:rsidR="003C6034" w:rsidRDefault="003C6034" w:rsidP="00CC1F3B">
      <w:pPr>
        <w:pStyle w:val="EnactingClause"/>
        <w:sectPr w:rsidR="003C6034" w:rsidSect="00C516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5A0415" w14:textId="77777777" w:rsidR="00C51628" w:rsidRDefault="00316551" w:rsidP="00316551">
      <w:pPr>
        <w:pStyle w:val="ArticleHeading"/>
        <w:sectPr w:rsidR="00C51628" w:rsidSect="00C51628">
          <w:type w:val="continuous"/>
          <w:pgSz w:w="12240" w:h="15840" w:code="1"/>
          <w:pgMar w:top="1440" w:right="1440" w:bottom="1440" w:left="1440" w:header="720" w:footer="720" w:gutter="0"/>
          <w:lnNumType w:countBy="1" w:restart="newSection"/>
          <w:cols w:space="720"/>
          <w:titlePg/>
          <w:docGrid w:linePitch="360"/>
        </w:sectPr>
      </w:pPr>
      <w:r>
        <w:t>article 4. practitioners.</w:t>
      </w:r>
    </w:p>
    <w:p w14:paraId="083EDC44" w14:textId="77777777" w:rsidR="00C51628" w:rsidRDefault="00C51628" w:rsidP="00CF604B">
      <w:pPr>
        <w:pStyle w:val="SectionHeading"/>
        <w:sectPr w:rsidR="00C51628" w:rsidSect="00C5162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0635F">
        <w:t>§16A-4-1.</w:t>
      </w:r>
      <w:r>
        <w:t xml:space="preserve"> </w:t>
      </w:r>
      <w:r w:rsidRPr="0090635F">
        <w:t xml:space="preserve"> Registration.</w:t>
      </w:r>
    </w:p>
    <w:p w14:paraId="09043169" w14:textId="77777777" w:rsidR="00C51628" w:rsidRPr="0090635F" w:rsidRDefault="00C51628" w:rsidP="00CF604B">
      <w:pPr>
        <w:pStyle w:val="SectionBody"/>
      </w:pPr>
      <w:r w:rsidRPr="0090635F">
        <w:t>(a)  </w:t>
      </w:r>
      <w:r w:rsidRPr="0090635F">
        <w:rPr>
          <w:i/>
        </w:rPr>
        <w:t>Eligibility</w:t>
      </w:r>
      <w:r w:rsidRPr="0090635F">
        <w:t>. — A physician included in the registry is authorized to issue certifications to patients to use medical cannabis. To be eligible for inclusion in the registry:</w:t>
      </w:r>
    </w:p>
    <w:p w14:paraId="00E83462" w14:textId="77777777" w:rsidR="00C51628" w:rsidRPr="0090635F" w:rsidRDefault="00C51628" w:rsidP="00CF604B">
      <w:pPr>
        <w:pStyle w:val="SectionBody"/>
      </w:pPr>
      <w:r w:rsidRPr="0090635F">
        <w:t>(1)  A physician must apply for registration in the form and manner required by the bureau.</w:t>
      </w:r>
    </w:p>
    <w:p w14:paraId="672E3FA8" w14:textId="77777777" w:rsidR="00C51628" w:rsidRPr="0090635F" w:rsidRDefault="00C51628" w:rsidP="00CF604B">
      <w:pPr>
        <w:pStyle w:val="SectionBody"/>
      </w:pPr>
      <w:r w:rsidRPr="0090635F">
        <w:t>(2)  The bureau must determine that the physician is, by training or experience, qualified to treat a serious medical condition. The physician shall provide documentation of credentials, training or experience as required by the bureau.</w:t>
      </w:r>
    </w:p>
    <w:p w14:paraId="744D08BD" w14:textId="77777777" w:rsidR="00C51628" w:rsidRDefault="00C51628" w:rsidP="00CF604B">
      <w:pPr>
        <w:pStyle w:val="SectionBody"/>
      </w:pPr>
      <w:r w:rsidRPr="0090635F">
        <w:t xml:space="preserve">(3)  The physician must have successfully completed the course under subsection (a), section one, article three of this chapter.  </w:t>
      </w:r>
    </w:p>
    <w:p w14:paraId="55D2CB03" w14:textId="1B4D6764" w:rsidR="00C51628" w:rsidRPr="00C51628" w:rsidRDefault="00C51628" w:rsidP="00CF604B">
      <w:pPr>
        <w:pStyle w:val="SectionBody"/>
        <w:rPr>
          <w:u w:val="single"/>
        </w:rPr>
      </w:pPr>
      <w:r>
        <w:rPr>
          <w:u w:val="single"/>
        </w:rPr>
        <w:t xml:space="preserve">(4) The physician must have a physical </w:t>
      </w:r>
      <w:r w:rsidR="00D668A3">
        <w:rPr>
          <w:u w:val="single"/>
        </w:rPr>
        <w:t>office located</w:t>
      </w:r>
      <w:r>
        <w:rPr>
          <w:u w:val="single"/>
        </w:rPr>
        <w:t xml:space="preserve"> within the </w:t>
      </w:r>
      <w:r w:rsidR="00FB2761">
        <w:rPr>
          <w:u w:val="single"/>
        </w:rPr>
        <w:t>s</w:t>
      </w:r>
      <w:r>
        <w:rPr>
          <w:u w:val="single"/>
        </w:rPr>
        <w:t>tate of West Virginia.</w:t>
      </w:r>
    </w:p>
    <w:p w14:paraId="4A5537DD" w14:textId="77777777" w:rsidR="00C51628" w:rsidRPr="0090635F" w:rsidRDefault="00C51628" w:rsidP="00CF604B">
      <w:pPr>
        <w:pStyle w:val="SectionBody"/>
      </w:pPr>
      <w:r w:rsidRPr="0090635F">
        <w:t>(b)  </w:t>
      </w:r>
      <w:r w:rsidRPr="0090635F">
        <w:rPr>
          <w:i/>
        </w:rPr>
        <w:t>Bureau action</w:t>
      </w:r>
      <w:r w:rsidRPr="0090635F">
        <w:t>. —</w:t>
      </w:r>
    </w:p>
    <w:p w14:paraId="424D0735" w14:textId="77777777" w:rsidR="00C51628" w:rsidRPr="0090635F" w:rsidRDefault="00C51628" w:rsidP="00CF604B">
      <w:pPr>
        <w:pStyle w:val="SectionBody"/>
      </w:pPr>
      <w:r w:rsidRPr="0090635F">
        <w:t>(1)  The bureau shall review an application submitted by a physician to determine whether to include the physician in the registry. The review shall include information regarding whether the physician has a valid, unexpired, unrevoked, unsuspended license to practice medicine in this state and whether the physician has been subject to discipline.</w:t>
      </w:r>
    </w:p>
    <w:p w14:paraId="201A41A4" w14:textId="77777777" w:rsidR="00C51628" w:rsidRPr="0090635F" w:rsidRDefault="00C51628" w:rsidP="00CF604B">
      <w:pPr>
        <w:pStyle w:val="SectionBody"/>
      </w:pPr>
      <w:r w:rsidRPr="0090635F">
        <w:t>(2)  The inclusion of a physician in the registry shall be subject to annual review to determine if the physician’s license is no longer valid, has expired or been revoked or the physician has been subject to discipline. If the license is no longer valid, the bureau shall remove the physician from the registry until the physician holds a valid, unexpired, unrevoked, unsuspended state license to practice medicine in West Virginia.</w:t>
      </w:r>
    </w:p>
    <w:p w14:paraId="2A54EBB3" w14:textId="77777777" w:rsidR="00C51628" w:rsidRPr="0090635F" w:rsidRDefault="00C51628" w:rsidP="00CF604B">
      <w:pPr>
        <w:pStyle w:val="SectionBody"/>
      </w:pPr>
      <w:r w:rsidRPr="0090635F">
        <w:t xml:space="preserve">(3)  The West Virginia Board of Medicine </w:t>
      </w:r>
      <w:r w:rsidRPr="0090635F">
        <w:rPr>
          <w:rFonts w:cs="Arial"/>
        </w:rPr>
        <w:t>and West Virginia Board of Osteopathic Medicine</w:t>
      </w:r>
      <w:r w:rsidRPr="0090635F">
        <w:t xml:space="preserve"> </w:t>
      </w:r>
      <w:r w:rsidRPr="0090635F">
        <w:lastRenderedPageBreak/>
        <w:t>shall report to the bureau the expiration, suspension or revocation of a physician’s license and any disciplinary actions in a timely fashion.</w:t>
      </w:r>
    </w:p>
    <w:p w14:paraId="16E2F192" w14:textId="77777777" w:rsidR="00C51628" w:rsidRPr="0090635F" w:rsidRDefault="00C51628" w:rsidP="00CF604B">
      <w:pPr>
        <w:pStyle w:val="SectionBody"/>
      </w:pPr>
      <w:r w:rsidRPr="0090635F">
        <w:t>(c)  </w:t>
      </w:r>
      <w:r w:rsidRPr="0090635F">
        <w:rPr>
          <w:i/>
        </w:rPr>
        <w:t>Practitioner requirements</w:t>
      </w:r>
      <w:r w:rsidRPr="0090635F">
        <w:t>. — A practitioner included in the registry shall have an ongoing responsibility to immediately notify the bureau in writing if the practitioner knows or has reason to know that any of the following is true with respect to a patient for whom the practitioner has issued a certification:</w:t>
      </w:r>
    </w:p>
    <w:p w14:paraId="1B5A22B7" w14:textId="77777777" w:rsidR="00C51628" w:rsidRPr="0090635F" w:rsidRDefault="00C51628" w:rsidP="00CF604B">
      <w:pPr>
        <w:pStyle w:val="SectionBody"/>
      </w:pPr>
      <w:r w:rsidRPr="0090635F">
        <w:t>(1)  The patient no longer has the serious medical condition for which the certification was issued.</w:t>
      </w:r>
    </w:p>
    <w:p w14:paraId="6BF2948E" w14:textId="77777777" w:rsidR="00C51628" w:rsidRPr="0090635F" w:rsidRDefault="00C51628" w:rsidP="00CF604B">
      <w:pPr>
        <w:pStyle w:val="SectionBody"/>
      </w:pPr>
      <w:r w:rsidRPr="0090635F">
        <w:t>(2)  Medical cannabis would no longer be therapeutic or palliative.</w:t>
      </w:r>
    </w:p>
    <w:p w14:paraId="5439EFC4" w14:textId="77777777" w:rsidR="00C51628" w:rsidRDefault="00C51628" w:rsidP="00CF604B">
      <w:pPr>
        <w:pStyle w:val="SectionBody"/>
      </w:pPr>
      <w:r w:rsidRPr="0090635F">
        <w:t>(3)  The patient has died.</w:t>
      </w:r>
    </w:p>
    <w:p w14:paraId="35858400" w14:textId="77777777" w:rsidR="00C51628" w:rsidRDefault="00C51628" w:rsidP="00316551">
      <w:pPr>
        <w:pStyle w:val="ArticleHeading"/>
        <w:sectPr w:rsidR="00C51628" w:rsidSect="00C51628">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4BDDA3F0" w14:textId="77777777" w:rsidR="00C33014" w:rsidRDefault="00C33014" w:rsidP="00CC1F3B">
      <w:pPr>
        <w:pStyle w:val="Note"/>
      </w:pPr>
    </w:p>
    <w:p w14:paraId="10E71EE2" w14:textId="28FD527E" w:rsidR="006865E9" w:rsidRDefault="00CF1DCA" w:rsidP="00CC1F3B">
      <w:pPr>
        <w:pStyle w:val="Note"/>
      </w:pPr>
      <w:r>
        <w:t>NOTE: The</w:t>
      </w:r>
      <w:r w:rsidR="006865E9">
        <w:t xml:space="preserve"> purpose of this bill is to </w:t>
      </w:r>
      <w:r w:rsidR="00D668A3">
        <w:t xml:space="preserve">require that doctors who grant medical cannabis cards have a physical office located within the </w:t>
      </w:r>
      <w:r w:rsidR="00FB2761">
        <w:t>s</w:t>
      </w:r>
      <w:r w:rsidR="00D668A3">
        <w:t>tate of West Virginia.</w:t>
      </w:r>
    </w:p>
    <w:p w14:paraId="0D987EC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51628">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E466" w14:textId="77777777" w:rsidR="00316551" w:rsidRPr="00B844FE" w:rsidRDefault="00316551" w:rsidP="00B844FE">
      <w:r>
        <w:separator/>
      </w:r>
    </w:p>
  </w:endnote>
  <w:endnote w:type="continuationSeparator" w:id="0">
    <w:p w14:paraId="446F150A" w14:textId="77777777" w:rsidR="00316551" w:rsidRPr="00B844FE" w:rsidRDefault="003165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2395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3253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8DB0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2F3F" w14:textId="77777777" w:rsidR="00C51628" w:rsidRPr="0090635F" w:rsidRDefault="00C51628" w:rsidP="009063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EA18" w14:textId="77777777" w:rsidR="00C51628" w:rsidRPr="0090635F" w:rsidRDefault="00C51628" w:rsidP="009063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9ED1" w14:textId="77777777" w:rsidR="00C51628" w:rsidRPr="0090635F" w:rsidRDefault="00C51628" w:rsidP="009063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48517"/>
      <w:docPartObj>
        <w:docPartGallery w:val="Page Numbers (Bottom of Page)"/>
        <w:docPartUnique/>
      </w:docPartObj>
    </w:sdtPr>
    <w:sdtEndPr>
      <w:rPr>
        <w:noProof/>
      </w:rPr>
    </w:sdtEndPr>
    <w:sdtContent>
      <w:p w14:paraId="7DDB0267" w14:textId="22ABBEF1" w:rsidR="009C1920" w:rsidRDefault="009C19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F3C605" w14:textId="77777777" w:rsidR="009C1920" w:rsidRPr="0090635F" w:rsidRDefault="009C1920" w:rsidP="0090635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2BED" w14:textId="77777777" w:rsidR="00347ED4" w:rsidRPr="00D32C5C" w:rsidRDefault="00347ED4" w:rsidP="00D32C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C6E4" w14:textId="77777777" w:rsidR="00347ED4" w:rsidRPr="00D32C5C" w:rsidRDefault="00347ED4" w:rsidP="00D32C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02FA" w14:textId="77777777" w:rsidR="00347ED4" w:rsidRPr="00D32C5C" w:rsidRDefault="00347ED4" w:rsidP="00D32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6996" w14:textId="77777777" w:rsidR="00316551" w:rsidRPr="00B844FE" w:rsidRDefault="00316551" w:rsidP="00B844FE">
      <w:r>
        <w:separator/>
      </w:r>
    </w:p>
  </w:footnote>
  <w:footnote w:type="continuationSeparator" w:id="0">
    <w:p w14:paraId="2ABB3DF3" w14:textId="77777777" w:rsidR="00316551" w:rsidRPr="00B844FE" w:rsidRDefault="003165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1670" w14:textId="77777777" w:rsidR="002A0269" w:rsidRPr="00B844FE" w:rsidRDefault="00CD6F74">
    <w:pPr>
      <w:pStyle w:val="Header"/>
    </w:pPr>
    <w:sdt>
      <w:sdtPr>
        <w:id w:val="-684364211"/>
        <w:placeholder>
          <w:docPart w:val="4F6F90C6535D4AB7B045B11BF10967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6F90C6535D4AB7B045B11BF109673F"/>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8244" w14:textId="77777777" w:rsidR="00347ED4" w:rsidRPr="00D32C5C" w:rsidRDefault="00347ED4" w:rsidP="00D32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EDAF" w14:textId="641C6FF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668A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668A3">
          <w:rPr>
            <w:sz w:val="22"/>
            <w:szCs w:val="22"/>
          </w:rPr>
          <w:t>2025R3662</w:t>
        </w:r>
      </w:sdtContent>
    </w:sdt>
  </w:p>
  <w:p w14:paraId="1742FC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163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067F" w14:textId="77777777" w:rsidR="00C51628" w:rsidRPr="0090635F" w:rsidRDefault="00C51628" w:rsidP="009063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849B" w14:textId="77777777" w:rsidR="00C51628" w:rsidRPr="0090635F" w:rsidRDefault="00C51628" w:rsidP="009063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7536" w14:textId="77777777" w:rsidR="00C51628" w:rsidRPr="0090635F" w:rsidRDefault="00C51628" w:rsidP="009063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1736" w14:textId="0A56C579" w:rsidR="009C1920" w:rsidRPr="0090635F" w:rsidRDefault="009C1920" w:rsidP="0090635F">
    <w:pPr>
      <w:pStyle w:val="Header"/>
    </w:pPr>
    <w:r w:rsidRPr="00686E9A">
      <w:t xml:space="preserve">Intr </w:t>
    </w:r>
    <w:r>
      <w:t>HB</w:t>
    </w:r>
    <w:sdt>
      <w:sdtPr>
        <w:tag w:val="BNumWH"/>
        <w:id w:val="-1017231467"/>
        <w:showingPlcHdr/>
        <w:text/>
      </w:sdtPr>
      <w:sdtEndPr/>
      <w:sdtContent/>
    </w:sdt>
    <w:r w:rsidRPr="00686E9A">
      <w:t xml:space="preserve"> </w:t>
    </w:r>
    <w:r w:rsidRPr="00686E9A">
      <w:ptab w:relativeTo="margin" w:alignment="center" w:leader="none"/>
    </w:r>
    <w:r w:rsidRPr="00686E9A">
      <w:tab/>
    </w:r>
    <w:r>
      <w:t>2025R3662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1810" w14:textId="77777777" w:rsidR="00347ED4" w:rsidRPr="00D32C5C" w:rsidRDefault="00347ED4" w:rsidP="00D32C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7D9E" w14:textId="77777777" w:rsidR="00347ED4" w:rsidRPr="00D32C5C" w:rsidRDefault="00347ED4" w:rsidP="00D32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51"/>
    <w:rsid w:val="0000526A"/>
    <w:rsid w:val="00021A53"/>
    <w:rsid w:val="0004017B"/>
    <w:rsid w:val="000573A9"/>
    <w:rsid w:val="00085D22"/>
    <w:rsid w:val="00093AB0"/>
    <w:rsid w:val="000B419B"/>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16551"/>
    <w:rsid w:val="00347ED4"/>
    <w:rsid w:val="00394191"/>
    <w:rsid w:val="003C51CD"/>
    <w:rsid w:val="003C6034"/>
    <w:rsid w:val="00400B5C"/>
    <w:rsid w:val="004368E0"/>
    <w:rsid w:val="004C13DD"/>
    <w:rsid w:val="004D3ABE"/>
    <w:rsid w:val="004E3441"/>
    <w:rsid w:val="004E78B9"/>
    <w:rsid w:val="00500579"/>
    <w:rsid w:val="005A5366"/>
    <w:rsid w:val="005B46A9"/>
    <w:rsid w:val="005E75AD"/>
    <w:rsid w:val="006369EB"/>
    <w:rsid w:val="00637E73"/>
    <w:rsid w:val="006865E9"/>
    <w:rsid w:val="00686E9A"/>
    <w:rsid w:val="00691F3E"/>
    <w:rsid w:val="00694BFB"/>
    <w:rsid w:val="006A106B"/>
    <w:rsid w:val="006C523D"/>
    <w:rsid w:val="006D4036"/>
    <w:rsid w:val="006F7912"/>
    <w:rsid w:val="007A5259"/>
    <w:rsid w:val="007A7081"/>
    <w:rsid w:val="007F1CF5"/>
    <w:rsid w:val="00834EDE"/>
    <w:rsid w:val="008736AA"/>
    <w:rsid w:val="008A4DB4"/>
    <w:rsid w:val="008D275D"/>
    <w:rsid w:val="00910890"/>
    <w:rsid w:val="00946186"/>
    <w:rsid w:val="00980327"/>
    <w:rsid w:val="00986478"/>
    <w:rsid w:val="009902CF"/>
    <w:rsid w:val="009B5557"/>
    <w:rsid w:val="009C1920"/>
    <w:rsid w:val="009E1B95"/>
    <w:rsid w:val="009F1067"/>
    <w:rsid w:val="00A31E01"/>
    <w:rsid w:val="00A527AD"/>
    <w:rsid w:val="00A718CF"/>
    <w:rsid w:val="00AA069B"/>
    <w:rsid w:val="00AD194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71E1"/>
    <w:rsid w:val="00C42EB6"/>
    <w:rsid w:val="00C51628"/>
    <w:rsid w:val="00C62327"/>
    <w:rsid w:val="00C85096"/>
    <w:rsid w:val="00CB1365"/>
    <w:rsid w:val="00CB20EF"/>
    <w:rsid w:val="00CC1F3B"/>
    <w:rsid w:val="00CD12CB"/>
    <w:rsid w:val="00CD36CF"/>
    <w:rsid w:val="00CD6F74"/>
    <w:rsid w:val="00CF1DCA"/>
    <w:rsid w:val="00D579FC"/>
    <w:rsid w:val="00D668A3"/>
    <w:rsid w:val="00D81C16"/>
    <w:rsid w:val="00DE526B"/>
    <w:rsid w:val="00DF199D"/>
    <w:rsid w:val="00E01542"/>
    <w:rsid w:val="00E365F1"/>
    <w:rsid w:val="00E448E2"/>
    <w:rsid w:val="00E62F48"/>
    <w:rsid w:val="00E831B3"/>
    <w:rsid w:val="00E95FBC"/>
    <w:rsid w:val="00EC5E63"/>
    <w:rsid w:val="00EE70CB"/>
    <w:rsid w:val="00F06C3D"/>
    <w:rsid w:val="00F15EEB"/>
    <w:rsid w:val="00F31E93"/>
    <w:rsid w:val="00F41CA2"/>
    <w:rsid w:val="00F443C0"/>
    <w:rsid w:val="00F62EFB"/>
    <w:rsid w:val="00F939A4"/>
    <w:rsid w:val="00FA7B09"/>
    <w:rsid w:val="00FB276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D0E20"/>
  <w15:chartTrackingRefBased/>
  <w15:docId w15:val="{429ECC05-9E77-4856-B319-54AACFA2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7BAB2E876F4A1A9FFE20A5677A9C39"/>
        <w:category>
          <w:name w:val="General"/>
          <w:gallery w:val="placeholder"/>
        </w:category>
        <w:types>
          <w:type w:val="bbPlcHdr"/>
        </w:types>
        <w:behaviors>
          <w:behavior w:val="content"/>
        </w:behaviors>
        <w:guid w:val="{6421BFC1-E8DF-4BE6-8147-6616D2F7A0CD}"/>
      </w:docPartPr>
      <w:docPartBody>
        <w:p w:rsidR="003C2EB2" w:rsidRDefault="003C2EB2">
          <w:pPr>
            <w:pStyle w:val="C97BAB2E876F4A1A9FFE20A5677A9C39"/>
          </w:pPr>
          <w:r w:rsidRPr="00B844FE">
            <w:t>Prefix Text</w:t>
          </w:r>
        </w:p>
      </w:docPartBody>
    </w:docPart>
    <w:docPart>
      <w:docPartPr>
        <w:name w:val="4F6F90C6535D4AB7B045B11BF109673F"/>
        <w:category>
          <w:name w:val="General"/>
          <w:gallery w:val="placeholder"/>
        </w:category>
        <w:types>
          <w:type w:val="bbPlcHdr"/>
        </w:types>
        <w:behaviors>
          <w:behavior w:val="content"/>
        </w:behaviors>
        <w:guid w:val="{7D587593-A533-4A5E-9DC3-4E248E194279}"/>
      </w:docPartPr>
      <w:docPartBody>
        <w:p w:rsidR="003C2EB2" w:rsidRDefault="003C2EB2">
          <w:pPr>
            <w:pStyle w:val="4F6F90C6535D4AB7B045B11BF109673F"/>
          </w:pPr>
          <w:r w:rsidRPr="00B844FE">
            <w:t>[Type here]</w:t>
          </w:r>
        </w:p>
      </w:docPartBody>
    </w:docPart>
    <w:docPart>
      <w:docPartPr>
        <w:name w:val="42736966C92747B4A932D1BC832A8859"/>
        <w:category>
          <w:name w:val="General"/>
          <w:gallery w:val="placeholder"/>
        </w:category>
        <w:types>
          <w:type w:val="bbPlcHdr"/>
        </w:types>
        <w:behaviors>
          <w:behavior w:val="content"/>
        </w:behaviors>
        <w:guid w:val="{F3BA70D7-66BE-498A-A0B4-DF2853E4EE21}"/>
      </w:docPartPr>
      <w:docPartBody>
        <w:p w:rsidR="003C2EB2" w:rsidRDefault="003C2EB2">
          <w:pPr>
            <w:pStyle w:val="42736966C92747B4A932D1BC832A8859"/>
          </w:pPr>
          <w:r w:rsidRPr="00B844FE">
            <w:t>Number</w:t>
          </w:r>
        </w:p>
      </w:docPartBody>
    </w:docPart>
    <w:docPart>
      <w:docPartPr>
        <w:name w:val="1D868878ABE548EBB900BE7B143AC089"/>
        <w:category>
          <w:name w:val="General"/>
          <w:gallery w:val="placeholder"/>
        </w:category>
        <w:types>
          <w:type w:val="bbPlcHdr"/>
        </w:types>
        <w:behaviors>
          <w:behavior w:val="content"/>
        </w:behaviors>
        <w:guid w:val="{F77F55F6-CA96-4401-9A95-DC206E4270DD}"/>
      </w:docPartPr>
      <w:docPartBody>
        <w:p w:rsidR="003C2EB2" w:rsidRDefault="003C2EB2">
          <w:pPr>
            <w:pStyle w:val="1D868878ABE548EBB900BE7B143AC089"/>
          </w:pPr>
          <w:r w:rsidRPr="00B844FE">
            <w:t>Enter Sponsors Here</w:t>
          </w:r>
        </w:p>
      </w:docPartBody>
    </w:docPart>
    <w:docPart>
      <w:docPartPr>
        <w:name w:val="CB06A5050CD843D29FC1E1EB01BE8D8A"/>
        <w:category>
          <w:name w:val="General"/>
          <w:gallery w:val="placeholder"/>
        </w:category>
        <w:types>
          <w:type w:val="bbPlcHdr"/>
        </w:types>
        <w:behaviors>
          <w:behavior w:val="content"/>
        </w:behaviors>
        <w:guid w:val="{21DCA0A3-5F60-4E03-9B80-835F3921C6F6}"/>
      </w:docPartPr>
      <w:docPartBody>
        <w:p w:rsidR="003C2EB2" w:rsidRDefault="003C2EB2">
          <w:pPr>
            <w:pStyle w:val="CB06A5050CD843D29FC1E1EB01BE8D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B2"/>
    <w:rsid w:val="00021A53"/>
    <w:rsid w:val="0004017B"/>
    <w:rsid w:val="000B419B"/>
    <w:rsid w:val="003C2EB2"/>
    <w:rsid w:val="005B46A9"/>
    <w:rsid w:val="008A4DB4"/>
    <w:rsid w:val="009E1B95"/>
    <w:rsid w:val="00F0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7BAB2E876F4A1A9FFE20A5677A9C39">
    <w:name w:val="C97BAB2E876F4A1A9FFE20A5677A9C39"/>
  </w:style>
  <w:style w:type="paragraph" w:customStyle="1" w:styleId="4F6F90C6535D4AB7B045B11BF109673F">
    <w:name w:val="4F6F90C6535D4AB7B045B11BF109673F"/>
  </w:style>
  <w:style w:type="paragraph" w:customStyle="1" w:styleId="42736966C92747B4A932D1BC832A8859">
    <w:name w:val="42736966C92747B4A932D1BC832A8859"/>
  </w:style>
  <w:style w:type="paragraph" w:customStyle="1" w:styleId="1D868878ABE548EBB900BE7B143AC089">
    <w:name w:val="1D868878ABE548EBB900BE7B143AC089"/>
  </w:style>
  <w:style w:type="character" w:styleId="PlaceholderText">
    <w:name w:val="Placeholder Text"/>
    <w:basedOn w:val="DefaultParagraphFont"/>
    <w:uiPriority w:val="99"/>
    <w:semiHidden/>
    <w:rPr>
      <w:color w:val="808080"/>
    </w:rPr>
  </w:style>
  <w:style w:type="paragraph" w:customStyle="1" w:styleId="CB06A5050CD843D29FC1E1EB01BE8D8A">
    <w:name w:val="CB06A5050CD843D29FC1E1EB01BE8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2025-03-06T21:47:00Z</dcterms:created>
  <dcterms:modified xsi:type="dcterms:W3CDTF">2025-03-07T20:48:00Z</dcterms:modified>
</cp:coreProperties>
</file>